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CỘNG HÒA XÃ HỘI CHỦ NGHĨA VIỆT NAM</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Độc lập - Tự do - Hạnh phúc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===o0o===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HỢP ĐỒNG CUNG ỨNG DỊCH V</w:t>
      </w:r>
      <w:r w:rsidDel="00000000" w:rsidR="00000000" w:rsidRPr="00000000">
        <w:rPr>
          <w:rFonts w:ascii="Times New Roman" w:cs="Times New Roman" w:eastAsia="Times New Roman" w:hAnsi="Times New Roman"/>
          <w:color w:val="181818"/>
          <w:sz w:val="28"/>
          <w:szCs w:val="28"/>
          <w:rtl w:val="0"/>
        </w:rPr>
        <w:t xml:space="preserve">Ụ</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center"/>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Số:_____________</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Bộ luật dân sự 2015;</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Luật thương mại 2005</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i w:val="1"/>
          <w:color w:val="181818"/>
          <w:sz w:val="28"/>
          <w:szCs w:val="28"/>
        </w:rPr>
      </w:pPr>
      <w:r w:rsidDel="00000000" w:rsidR="00000000" w:rsidRPr="00000000">
        <w:rPr>
          <w:rFonts w:ascii="Times New Roman" w:cs="Times New Roman" w:eastAsia="Times New Roman" w:hAnsi="Times New Roman"/>
          <w:i w:val="1"/>
          <w:color w:val="181818"/>
          <w:sz w:val="28"/>
          <w:szCs w:val="28"/>
          <w:rtl w:val="0"/>
        </w:rPr>
        <w:t xml:space="preserve">Căn cứ Luật giao dịch điện tử số 51/2005/QH11 ngày 29/11/2005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Hợp Đồng này được lập và ký ngày …tháng…năm…..giữa: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Bên Cung Cấp Dịch Vụ: [Tên đăng ký]</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Trụ sở chính: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GCNĐKKD số: […]                                           </w:t>
        <w:tab/>
        <w:t xml:space="preserve">Được cấp bởi: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Điện thoại: […]                                                   </w:t>
        <w:tab/>
        <w:t xml:space="preserve">Fax: […]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Đại diện bởi: […]                                                </w:t>
        <w:tab/>
        <w:t xml:space="preserve">Chức vụ: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Sau đây được gọi là “Bên 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Bên Thuê Dịch Vụ: [Tên đăng ký]</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Trụ sở chính: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GCNĐKKD số: […]                                           </w:t>
        <w:tab/>
        <w:t xml:space="preserve">Được cấp bởi: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Điện thoại: […]                                                   </w:t>
        <w:tab/>
        <w:t xml:space="preserve">Fax: […]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Đại diện bởi: […]                                                </w:t>
        <w:tab/>
        <w:t xml:space="preserve">Chức vụ: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Sau đây được gọi là “Bên B”.</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Bên A và Bên B (sau đây gọi riêng là “Bên” và gọi chung là “Các Bên”) đồng ý ký kết Hợp đồng dịch vụ (“Hợp Đồng”) với những điều khoản như sau:</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1. Đối tượng của Hợp Đồng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Bên A cung cấp các Dịch vụ sau (“Dịch vụ”) cho Bên B theo những điều khoản và điều kiện của Hợp Đồng này.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[Ghi rõ phạm vi của Dịch vụ với những mục sau: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tab/>
        <w:t xml:space="preserve">Tên của Dịch vụ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tab/>
        <w:t xml:space="preserve">Nơi thực hiện  </w:t>
        <w:tab/>
        <w:t xml:space="preserve">: Bên A cung cấp Dịch vụ tại nơi (hoặc các nơi) sau:…</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tab/>
        <w:t xml:space="preserve">Nhiệm vụ         </w:t>
        <w:tab/>
        <w:t xml:space="preserve">: nhiệm vụ của Bên A là…</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tab/>
        <w:t xml:space="preserve">Lịch trình, chi tiết và phí Dịch vụ được quy định trong Phụ Lục.]</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2.  Thanh toán</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2.1        Thời hạn thanh toán: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2.2        Việc thanh toán sẽ được thực hiện bằng phương thức chuyển khoản vào tài khoản của Bên A theo các thông tin dưới đây:</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Chủ tài khoản</w:t>
        <w:tab/>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Tài khoản số  </w:t>
        <w:tab/>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Tại Ngân hàng   :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Địa chỉ Ngân hàng:[…]</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3.   Thông tin và tài liệu cung cấp cho việc thực hiện Dịch vụ.</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3.1        Bên B cung cấp cho Bên A thông tin, tài liệu cần thiết cho việc thực hiện Dịch vụ.</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3.2        Bên A lưu giữ những tài liệu được cung cấp trong suốt thời hạn của Hợp đồng này và hoàn lại cho Bên B những tài liệu này sau khi hoàn thành Dịch vụ hoặc theo yêu cầu của Bên B.</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4.   Đăng ký Dịch vụ</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Bên A đăng ký Dịch vụ với cơ quan nhà nước có thẩm quyền bằng chi phí của Bên A nếu như Dịch vụ phải đăng ký theo quy định của pháp luật trước khi thực hiện.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5.   Trách nhiệm do vi phạm Hợp Đồng</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6.  Quyền sở hữu trí tuệ</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[Lựa chọn 1: Trong trường hợp quyền sở hữu trí tuệ liên quan đến Dịch vụ không thuộc về Bên B]</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6.1       Bên A bảo vệ, cam kết bồi thường và đảm bảo cho Bên B trước bất kỳ khiếu nại nào từ bên thứ ba vì lý do Dịch vụ vi phạm bằng sáng chế, nhãn hiệu, bản quyền hoặc bất kỳ quyền sở hữu trí tuệ nào của bên thứ ba đó.</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6.2       Điều khoản này vẫn có hiệu lực kể cả sau khi Hợp Đồng này hết hạn hoặc chấm dứt.</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[Lựa chọn 2: Trong trường hợp quyền sở hữu trí tuệ liên quan đến Dịch vụ thuộc về Bên B]</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6.1        Quyền sở hữu trí tuệ liên quan đến Dịch vụ thuộc quyền sở hữu/sử dụng hợp pháp của Bên B.</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6.2        Bên A chỉ sử dụng quyền sở hữu trí tuệ thuộc quyền sở hữu/ sử dụng hợp pháp của Bên B cho mục đích thực hiện Dịch vụ của Hợp Đồng này và chịu trách nhiệm với bất kỳ vi phạm nào liên quan.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6.3        Điều khoản này vẫn có hiệu lực kể cả sau khi Hợp Đồng này hết hạn hoặc chấm dứt.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7.  Bảo mật</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Điều khoản này sẽ vẫn có hiệu lực kể cả sau khi Hợp Đồng này hết hạn hoặc chấm dứt.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8.   Bất khả kháng</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8.1        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8.2        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sau:8.2.1   Bất khả kháng là nguyên nhân trực tiếp của sự gián đoạn hoặc trì hoãn việc thực hiện nghĩa vụ; và</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8.2.2   Bên bị gặp phải sự kiện bất khả kháng đã nỗ lực để thực hiện nghĩa vụ của mình và giảm thiểu thiệt hại gây ra cho Bên kia bởi sự kiện bất khả kháng; và</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8.2.3   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9.     Quyền và nghĩa vụ của Các Bên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9.1        Quyền và nghĩa vụ của Bên A:</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9.1.1.   Cung ứng các dịch vụ và thực hiện những công việc có liên quan một cách đầy đủ, phù hợp với thoả thuận và theo quy định của pháp luật.</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9.1.2.   Giữ bí mật về thông tin mà mình biết được trong quá trình cung ứng dịch vụ nếu có thoả thuận hoặc pháp luật có quy định.</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9.1.3.   Trừ trường hợp có thoả thuận khác, Bên A phải nỗ lực cao nhất để thực hiện nghĩa vụ cung ứng dịch vụ và khả năng cao nhất.</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9.1.4.   Hoàn thành dịch vụ đúng thời hạn đã thoả thuận trong Hợp Đồng.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9.2        Quyền và nghĩa vụ của Bên B:</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9.2.1.    Thanh toán tiền cung ứng dịch vụ như đã thoả thuận trong Hợp Đồng.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9.2.2.   Cung cấp kịp thời các kế hoạch, chỉ dẫn và những chi tiết khác để việc cung ứng dịch vụ được thực hiện không bị trì hoãn hay gián đoạn;</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9.2.3.   Hợp tác trong tất cả những vấn đề cần thiết khác để Bên A có thể cung ứng dịch vụ một cách thích hợp;</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10.  Hiệu lực và chấm dứt Hợp đồng</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10.1        Hợp Đồng này có hiệu lực từ […] đến […].</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10.2        Hợp Đồng này sẽ chấm dứt trước thời hạn trong những trường hợp sau:</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10.2.1. Nếu các bên đồng ý chấm dứt bằng văn bản.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20" w:before="200" w:line="360"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10.2.2. 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20" w:before="200" w:line="360" w:lineRule="auto"/>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10.2.3. Nếu sự kiện bất khả kháng kéo dài quá […] ngày kể từ ngày phát sinh, Hợp Đồng này có thể được chấm dứt dựa trên văn bản thông báo của một Bên cho Bên còn lại.</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Điều 11.  Giải quyết tranh chấp</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Điều 12.  Điều khoản chung</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12.1     Hợp Đồng này được điều chỉnh và giải thích theo pháp luật Việt Nam.</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12.2     Mọi sửa đổi hoặc bổ sung Hợp Đồng đều phải được lập thành văn bản và ký duyệt bởi người có thẩm quyền của mỗi Bên.</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12.3     Mỗi Bên không được phép chuyển giao bất cứ quyền, nghĩa vụ nào trong Hợp Đồng này cho bất cứ bên thứ ba nào mà không được sự chấp thuận trước bằng văn bản của Bên còn lại.</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12.4     Hợp Đồng này sẽ được lập thành […] bản có giá trị như nhau, mỗi Bên giữ […] bản để thực hiện.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color w:val="181818"/>
          <w:sz w:val="28"/>
          <w:szCs w:val="28"/>
        </w:rPr>
      </w:pPr>
      <w:r w:rsidDel="00000000" w:rsidR="00000000" w:rsidRPr="00000000">
        <w:rPr>
          <w:rFonts w:ascii="Times New Roman" w:cs="Times New Roman" w:eastAsia="Times New Roman" w:hAnsi="Times New Roman"/>
          <w:color w:val="181818"/>
          <w:sz w:val="28"/>
          <w:szCs w:val="28"/>
          <w:rtl w:val="0"/>
        </w:rPr>
        <w:t xml:space="preserve">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21.1447387258413"/>
        <w:gridCol w:w="1892.6224767358626"/>
        <w:gridCol w:w="3511.7445955619187"/>
        <w:tblGridChange w:id="0">
          <w:tblGrid>
            <w:gridCol w:w="3621.1447387258413"/>
            <w:gridCol w:w="1892.6224767358626"/>
            <w:gridCol w:w="3511.7445955619187"/>
          </w:tblGrid>
        </w:tblGridChange>
      </w:tblGrid>
      <w:tr>
        <w:trPr>
          <w:cantSplit w:val="0"/>
          <w:trHeight w:val="9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ĐẠI DIỆN BÊN 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center"/>
          </w:tcPr>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20" w:before="200" w:line="360" w:lineRule="auto"/>
              <w:jc w:val="both"/>
              <w:rPr>
                <w:rFonts w:ascii="Times New Roman" w:cs="Times New Roman" w:eastAsia="Times New Roman" w:hAnsi="Times New Roman"/>
                <w:b w:val="1"/>
                <w:color w:val="181818"/>
                <w:sz w:val="28"/>
                <w:szCs w:val="28"/>
              </w:rPr>
            </w:pPr>
            <w:r w:rsidDel="00000000" w:rsidR="00000000" w:rsidRPr="00000000">
              <w:rPr>
                <w:rFonts w:ascii="Times New Roman" w:cs="Times New Roman" w:eastAsia="Times New Roman" w:hAnsi="Times New Roman"/>
                <w:b w:val="1"/>
                <w:color w:val="181818"/>
                <w:sz w:val="28"/>
                <w:szCs w:val="28"/>
                <w:rtl w:val="0"/>
              </w:rPr>
              <w:t xml:space="preserve">ĐẠI DIỆN BÊN B</w:t>
            </w:r>
          </w:p>
        </w:tc>
      </w:tr>
    </w:tbl>
    <w:p w:rsidR="00000000" w:rsidDel="00000000" w:rsidP="00000000" w:rsidRDefault="00000000" w:rsidRPr="00000000" w14:paraId="00000058">
      <w:pPr>
        <w:spacing w:before="200"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